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4"/>
        <w:gridCol w:w="239"/>
        <w:gridCol w:w="4593"/>
      </w:tblGrid>
      <w:tr w:rsidR="00696273">
        <w:tc>
          <w:tcPr>
            <w:tcW w:w="2091" w:type="pct"/>
          </w:tcPr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13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76250" cy="4762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ms Rmn" w:hAnsi="Tms Rmn"/>
                <w:sz w:val="24"/>
                <w:szCs w:val="24"/>
              </w:rPr>
              <w:t xml:space="preserve"> </w:t>
            </w: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1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ΕΛΛΗΝΙΚΗ ΔΗΜΟΚΡΑΤΙΑ</w:t>
            </w: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1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ΝΟΜΟΣ ΗΡΑΚΛΕΙΟΥ</w:t>
            </w: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1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Δ/ΝΣΗ ΤΕΧΝΙΚΩΝ ΥΠΗΡΕΣΙΩΝ &amp; ΠΟΛΕΟΔΟΜΙΑΣ</w:t>
            </w: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1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_______________</w:t>
            </w: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11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ΔΗΜΟΣ ΜΑΛΕΒΙΖΙΟΥ</w:t>
            </w:r>
          </w:p>
        </w:tc>
        <w:tc>
          <w:tcPr>
            <w:tcW w:w="144" w:type="pct"/>
          </w:tcPr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3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4" w:type="pct"/>
          </w:tcPr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ΑΔΑ: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____________</w:t>
            </w: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Ηράκλειο  28/06/2021</w:t>
            </w:r>
          </w:p>
          <w:p w:rsidR="00696273" w:rsidRDefault="006962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  <w:r w:rsidR="003A6C6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Πρωτοκ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.: </w:t>
            </w:r>
            <w:bookmarkStart w:id="0" w:name="_GoBack"/>
            <w:r>
              <w:rPr>
                <w:rFonts w:ascii="Verdana" w:hAnsi="Verdana" w:cs="Verdana"/>
                <w:color w:val="000000"/>
                <w:sz w:val="20"/>
                <w:szCs w:val="20"/>
              </w:rPr>
              <w:t>__________</w:t>
            </w:r>
            <w:bookmarkEnd w:id="0"/>
            <w:r>
              <w:rPr>
                <w:rFonts w:ascii="Verdana" w:hAnsi="Verdana" w:cs="Verdana"/>
                <w:color w:val="000000"/>
                <w:sz w:val="20"/>
                <w:szCs w:val="20"/>
              </w:rPr>
              <w:t>_</w:t>
            </w:r>
          </w:p>
        </w:tc>
      </w:tr>
    </w:tbl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6273" w:rsidRPr="00696273" w:rsidRDefault="00696273" w:rsidP="006962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6273"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ΠΡΟΚΗΡΥΞΗ ΑΝΟΙΚΤΗΣ ΔΙΑΔΙΚΑΣΙΑΣ</w:t>
      </w:r>
    </w:p>
    <w:p w:rsidR="00696273" w:rsidRPr="00696273" w:rsidRDefault="00696273" w:rsidP="006962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6273"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ΓΙΑ ΤΗΝ ΣΥΝΑΨΗ  ΗΛΕΚΤΡΟΝΙΚΗΣ ΔΗΜΟΣΙΑΣ ΣΥΜΒΑΣΗΣ ΕΡΓΟΥ</w:t>
      </w:r>
    </w:p>
    <w:p w:rsidR="00696273" w:rsidRPr="00696273" w:rsidRDefault="00696273" w:rsidP="0069627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96273"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κάτω των ορίων του Ν. 4412/2016</w:t>
      </w:r>
    </w:p>
    <w:p w:rsidR="00696273" w:rsidRP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96273" w:rsidRP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96273" w:rsidRDefault="00696273" w:rsidP="0069627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z w:val="20"/>
          <w:szCs w:val="20"/>
        </w:rPr>
        <w:t>Ο Δήμος Μαλεβιζίου</w:t>
      </w:r>
      <w:r>
        <w:rPr>
          <w:rFonts w:ascii="Verdana" w:hAnsi="Verdana" w:cs="Verdana"/>
          <w:color w:val="000000"/>
          <w:sz w:val="20"/>
          <w:szCs w:val="20"/>
        </w:rPr>
        <w:t xml:space="preserve"> Νομού </w:t>
      </w:r>
      <w:r>
        <w:rPr>
          <w:rFonts w:ascii="Verdana" w:hAnsi="Verdana" w:cs="Verdana"/>
          <w:color w:val="0000FF"/>
          <w:sz w:val="20"/>
          <w:szCs w:val="20"/>
        </w:rPr>
        <w:t>ΗΡΑΚΛΕΙΟΥ</w:t>
      </w:r>
      <w:r>
        <w:rPr>
          <w:rFonts w:ascii="Verdana" w:hAnsi="Verdana" w:cs="Verdana"/>
          <w:color w:val="000000"/>
          <w:sz w:val="20"/>
          <w:szCs w:val="20"/>
        </w:rPr>
        <w:t xml:space="preserve"> προκηρύσσει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Δημόσιο Ανοικτό Ηλεκτρονικό Διαγωνισμό</w:t>
      </w:r>
      <w:r>
        <w:rPr>
          <w:rFonts w:ascii="Verdana" w:hAnsi="Verdana" w:cs="Verdana"/>
          <w:color w:val="000000"/>
          <w:sz w:val="20"/>
          <w:szCs w:val="20"/>
        </w:rPr>
        <w:t xml:space="preserve">, μέσω του Ε.Σ.Η.ΔΗ.Σ., με κριτήριο ανάθεσης την πλέον συμφέρουσα από οικονομική άποψη προσφορά, αποκλειστικά βάσει τιμής (χαμηλότερη τιμή), για την ανάθεση του έργου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ΒΙΟΚΛΙΜΑΤΙΚΟΣ ΕΚΣΥΧΡΟΝΙΣΜΟΣ ΚΑΙ ΕΝΟΠΟΙΗΣΗ ΠΛΑΤΕΙΑΣ ΤΣΑΛΙΚΑΚΙΟΥ ΚΑΙ ΠΛΑΤΕΙΑΣ Κ. ΜΟΥΝΤΑΚΗ ΔΗΜΟΥ ΜΑΛΕΒΙΖΙΟΥ</w:t>
      </w:r>
      <w:r>
        <w:rPr>
          <w:rFonts w:ascii="Verdana" w:hAnsi="Verdana" w:cs="Verdana"/>
          <w:color w:val="000000"/>
          <w:sz w:val="20"/>
          <w:szCs w:val="20"/>
        </w:rPr>
        <w:t xml:space="preserve">, με εκτιμώμενη συνολική αξία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934.000,00</w:t>
      </w:r>
      <w:r>
        <w:rPr>
          <w:rFonts w:ascii="Verdana" w:hAnsi="Verdana" w:cs="Verdana"/>
          <w:color w:val="000000"/>
          <w:sz w:val="20"/>
          <w:szCs w:val="20"/>
        </w:rPr>
        <w:t xml:space="preserve"> €. 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2. </w:t>
      </w:r>
      <w:r>
        <w:rPr>
          <w:rFonts w:ascii="Verdana" w:hAnsi="Verdana" w:cs="Verdana"/>
          <w:color w:val="000000"/>
          <w:sz w:val="20"/>
          <w:szCs w:val="20"/>
        </w:rPr>
        <w:t xml:space="preserve">Το έργο συντίθεται από τις ακόλουθες κατηγορίες εργασιών: </w:t>
      </w:r>
      <w:r>
        <w:rPr>
          <w:rFonts w:ascii="Verdana" w:hAnsi="Verdana" w:cs="Verdana"/>
          <w:color w:val="0000FF"/>
          <w:sz w:val="20"/>
          <w:szCs w:val="20"/>
        </w:rPr>
        <w:t xml:space="preserve">α) κατηγορία ΟΙΚΟΔΟΜΙΚΑ με προϋπολογισμό 330.099,76 ΕΥΡΩ , (δαπάνη εργασιών, ΓΕ και ΟΕ και απρόβλεπτα), β) κατηγορία  Η/Μ με προϋπολογισμό 422.725,17 ΕΥΡΩ(δαπάνη εργασιών, ΓΕ και ΟΕ και απρόβλεπτα) 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3.</w:t>
      </w:r>
      <w:r>
        <w:rPr>
          <w:rFonts w:ascii="Verdana" w:hAnsi="Verdana" w:cs="Verdana"/>
          <w:color w:val="000000"/>
          <w:sz w:val="20"/>
          <w:szCs w:val="20"/>
        </w:rPr>
        <w:t xml:space="preserve"> Προσφέρεται ελεύθερη, πλήρης, άμεση και δωρεάν ηλεκτρονική πρόσβαση στα έγγραφα της σύμβασης</w:t>
      </w:r>
      <w:r>
        <w:rPr>
          <w:rFonts w:ascii="Verdana" w:hAnsi="Verdana" w:cs="Verdana"/>
          <w:color w:val="000000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στον ειδικό, δημόσια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προσβάσιμο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, χώρο “ηλεκτρονικοί διαγωνισμοί” της πύλης </w:t>
      </w:r>
      <w:hyperlink r:id="rId5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www.promitheus.gov.gr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, στο ΚΗΜΔΗΣ, καθώς και στην ιστοσελίδα της αναθέτουσας αρχής </w:t>
      </w:r>
      <w:r>
        <w:rPr>
          <w:rFonts w:ascii="Verdana" w:hAnsi="Verdana" w:cs="Verdana"/>
          <w:color w:val="00008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z w:val="20"/>
          <w:szCs w:val="20"/>
        </w:rPr>
        <w:t xml:space="preserve">Εφόσον έχουν ζητηθεί εγκαίρως, ήτοι έως την </w:t>
      </w:r>
      <w:r>
        <w:rPr>
          <w:rFonts w:ascii="Verdana" w:hAnsi="Verdana" w:cs="Verdana"/>
          <w:color w:val="0000FF"/>
          <w:sz w:val="20"/>
          <w:szCs w:val="20"/>
        </w:rPr>
        <w:t>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, η αναθέτουσα αρχή παρέχει σε όλους τους προσφέροντες, που συμμετέχουν στη διαδικασία σύναψης σύμβασης, συμπληρωματικές πληροφορίες, σχετικά με τις προδιαγραφές και οποιαδήποτε σχετικά δικαιολογητικά, το αργότερο στις </w:t>
      </w:r>
      <w:r>
        <w:rPr>
          <w:rFonts w:ascii="Verdana" w:hAnsi="Verdana" w:cs="Verdana"/>
          <w:color w:val="0000FF"/>
          <w:sz w:val="20"/>
          <w:szCs w:val="20"/>
        </w:rPr>
        <w:t>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. Πληροφορίες </w:t>
      </w:r>
      <w:r>
        <w:rPr>
          <w:rFonts w:ascii="Verdana" w:hAnsi="Verdana" w:cs="Verdana"/>
          <w:color w:val="0000FF"/>
          <w:sz w:val="20"/>
          <w:szCs w:val="20"/>
        </w:rPr>
        <w:t>ΖΑΧΑΡΙΑΔΑΚΗ ΕΙΡΗΝΗ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τηλ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.: </w:t>
      </w:r>
      <w:r>
        <w:rPr>
          <w:rFonts w:ascii="Verdana" w:hAnsi="Verdana" w:cs="Verdana"/>
          <w:color w:val="0000FF"/>
          <w:sz w:val="20"/>
          <w:szCs w:val="20"/>
        </w:rPr>
        <w:t>2813400655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4. </w:t>
      </w:r>
      <w:r>
        <w:rPr>
          <w:rFonts w:ascii="Verdana" w:hAnsi="Verdana" w:cs="Verdana"/>
          <w:color w:val="000000"/>
          <w:sz w:val="20"/>
          <w:szCs w:val="20"/>
        </w:rPr>
        <w:t xml:space="preserve">Ο Τύπος Αναθέτουσας Αρχής &amp; Δραστηριότητα που αυτή ασκεί είναι: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Αρχή τοπικής αυτοδιοίκησης / Γενικές Δημόσιες Υπηρεσίες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</w:rPr>
        <w:t>Η σύμβαση δεν αφορά από κοινού διαδικασία δημόσιας σύμβασης και δεν ανατίθεται από κεντρική αρχή αγορών.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FF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6. </w:t>
      </w:r>
      <w:r>
        <w:rPr>
          <w:rFonts w:ascii="Verdana" w:hAnsi="Verdana" w:cs="Verdana"/>
          <w:color w:val="000000"/>
          <w:sz w:val="20"/>
          <w:szCs w:val="20"/>
        </w:rPr>
        <w:t xml:space="preserve">O Κωδικός Κύριου Λεξιλογίου CPV είναι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[_____________________________________]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FF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7. </w:t>
      </w:r>
      <w:r>
        <w:rPr>
          <w:rFonts w:ascii="Verdana" w:hAnsi="Verdana" w:cs="Verdana"/>
          <w:color w:val="000000"/>
          <w:sz w:val="20"/>
          <w:szCs w:val="20"/>
        </w:rPr>
        <w:t>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8. </w:t>
      </w:r>
      <w:r>
        <w:rPr>
          <w:rFonts w:ascii="Verdana" w:hAnsi="Verdana" w:cs="Verdana"/>
          <w:color w:val="000000"/>
          <w:sz w:val="20"/>
          <w:szCs w:val="20"/>
        </w:rPr>
        <w:t xml:space="preserve">Οι προσφορές υποβάλλονται από τους ενδιαφερομένους ηλεκτρονικά, μέσω της διαδικτυακής πύλης </w:t>
      </w:r>
      <w:hyperlink r:id="rId6" w:history="1">
        <w:r>
          <w:rPr>
            <w:rFonts w:ascii="Verdana" w:hAnsi="Verdana" w:cs="Verdana"/>
            <w:color w:val="0000FF"/>
            <w:sz w:val="20"/>
            <w:szCs w:val="20"/>
            <w:u w:val="single"/>
          </w:rPr>
          <w:t>www.promitheus.gov.gr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του ΕΣΗΔΗΣ. Εντός τριών 3 εργασίμων ημερών από την ηλεκτρονική υποβολή,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9. </w:t>
      </w:r>
      <w:r>
        <w:rPr>
          <w:rFonts w:ascii="Verdana" w:hAnsi="Verdana" w:cs="Verdana"/>
          <w:color w:val="000000"/>
          <w:sz w:val="20"/>
          <w:szCs w:val="20"/>
        </w:rPr>
        <w:t>ΜΟΝΟ η ηλεκτρονική υποβολή προσφορών, γίνεται δεκτή.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10. </w:t>
      </w:r>
      <w:r>
        <w:rPr>
          <w:rFonts w:ascii="Verdana" w:hAnsi="Verdana" w:cs="Verdana"/>
          <w:color w:val="000000"/>
          <w:sz w:val="20"/>
          <w:szCs w:val="20"/>
        </w:rPr>
        <w:t>Για το χρόνο ισχύος προσφορών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 xml:space="preserve">κάθε υποβαλλόμενη προσφορά δεσμεύει τον συμμετέχοντα στον διαγωνισμό, κατά τη διάταξη του άρθρου 97 του Ν.4412/2016, για διάστημα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έξι (6) μηνών</w:t>
      </w:r>
      <w:r>
        <w:rPr>
          <w:rFonts w:ascii="Verdana" w:hAnsi="Verdana" w:cs="Verdana"/>
          <w:color w:val="000000"/>
          <w:sz w:val="20"/>
          <w:szCs w:val="20"/>
        </w:rPr>
        <w:t>, από την ημερομηνία λήξης της προθεσμίας υποβολής των προσφορών.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11.</w:t>
      </w:r>
      <w:r>
        <w:rPr>
          <w:rFonts w:ascii="Verdana" w:hAnsi="Verdana" w:cs="Verdana"/>
          <w:color w:val="000000"/>
          <w:sz w:val="20"/>
          <w:szCs w:val="20"/>
        </w:rPr>
        <w:t xml:space="preserve"> Ημερομηνία και ώρα λήξης της προθεσμίας υποβολής των προσφορών ορίζεται η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_____________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ημέρα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και ώρα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10:00 π.μ.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696273" w:rsidRDefault="00696273" w:rsidP="00696273">
      <w:pPr>
        <w:tabs>
          <w:tab w:val="left" w:pos="1588"/>
          <w:tab w:val="left" w:pos="2155"/>
          <w:tab w:val="left" w:pos="2722"/>
          <w:tab w:val="left" w:pos="3289"/>
        </w:tabs>
        <w:autoSpaceDE w:val="0"/>
        <w:autoSpaceDN w:val="0"/>
        <w:adjustRightInd w:val="0"/>
        <w:spacing w:after="120" w:line="240" w:lineRule="auto"/>
        <w:rPr>
          <w:rFonts w:ascii="Verdana" w:hAnsi="Verdana" w:cs="Verdana"/>
          <w:b/>
          <w:bCs/>
          <w:color w:val="0000FF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Ημερομηνία και ώρα ηλεκτρονικής αποσφράγισης των προσφορών ορίζεται η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_____________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ημέρα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και ώρα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10:00 π.μ.</w:t>
      </w:r>
    </w:p>
    <w:p w:rsidR="00696273" w:rsidRDefault="00696273" w:rsidP="00696273">
      <w:pPr>
        <w:tabs>
          <w:tab w:val="left" w:pos="1588"/>
          <w:tab w:val="left" w:pos="2155"/>
          <w:tab w:val="left" w:pos="2722"/>
          <w:tab w:val="left" w:pos="3289"/>
        </w:tabs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12. </w:t>
      </w:r>
      <w:r>
        <w:rPr>
          <w:rFonts w:ascii="Verdana" w:hAnsi="Verdana" w:cs="Verdana"/>
          <w:color w:val="000000"/>
          <w:sz w:val="20"/>
          <w:szCs w:val="20"/>
        </w:rPr>
        <w:t xml:space="preserve">Το σύστημα υποβολής προσφορών είναι το </w:t>
      </w:r>
      <w:proofErr w:type="spellStart"/>
      <w:r>
        <w:rPr>
          <w:rFonts w:ascii="Verdana" w:hAnsi="Verdana" w:cs="Verdana"/>
          <w:color w:val="0000FF"/>
          <w:sz w:val="20"/>
          <w:szCs w:val="20"/>
        </w:rPr>
        <w:t>επι</w:t>
      </w:r>
      <w:proofErr w:type="spellEnd"/>
      <w:r>
        <w:rPr>
          <w:rFonts w:ascii="Verdana" w:hAnsi="Verdana" w:cs="Verdana"/>
          <w:color w:val="0000FF"/>
          <w:sz w:val="20"/>
          <w:szCs w:val="20"/>
        </w:rPr>
        <w:t xml:space="preserve"> μέρους ποσοστών έκπτωσης σε ακέραιες μονάδες </w:t>
      </w:r>
      <w:proofErr w:type="spellStart"/>
      <w:r>
        <w:rPr>
          <w:rFonts w:ascii="Verdana" w:hAnsi="Verdana" w:cs="Verdana"/>
          <w:color w:val="0000FF"/>
          <w:sz w:val="20"/>
          <w:szCs w:val="20"/>
        </w:rPr>
        <w:t>επι</w:t>
      </w:r>
      <w:proofErr w:type="spellEnd"/>
      <w:r>
        <w:rPr>
          <w:rFonts w:ascii="Verdana" w:hAnsi="Verdana" w:cs="Verdana"/>
          <w:color w:val="0000FF"/>
          <w:sz w:val="20"/>
          <w:szCs w:val="20"/>
        </w:rPr>
        <w:t xml:space="preserve"> της εκατό (%) κατά κατηγορία εργασιών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13. </w:t>
      </w:r>
      <w:r>
        <w:rPr>
          <w:rFonts w:ascii="Verdana" w:hAnsi="Verdana" w:cs="Verdana"/>
          <w:color w:val="000000"/>
          <w:sz w:val="20"/>
          <w:szCs w:val="20"/>
        </w:rPr>
        <w:t xml:space="preserve">Δικαίωμα συμμετοχής, στο διαγωνισμό, έχουν Φυσικά ή Νομικά Πρόσωπα, ή Ενώσεις αυτών που δραστηριοποιούνται στην κατηγορία </w:t>
      </w:r>
      <w:r>
        <w:rPr>
          <w:rFonts w:ascii="Verdana" w:hAnsi="Verdana" w:cs="Verdana"/>
          <w:color w:val="0000FF"/>
          <w:sz w:val="20"/>
          <w:szCs w:val="20"/>
        </w:rPr>
        <w:t>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 και που είναι εγκατεστημένα σε: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ind w:left="7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α) σε κράτος-μέλος της Ένωσης,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ind w:left="7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β) σε κράτος-μέλος του Ευρωπαϊκού Οικονομικού Χώρου (Ε.Ο.Χ.),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ind w:left="7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ind w:left="77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14. </w:t>
      </w:r>
      <w:r>
        <w:rPr>
          <w:rFonts w:ascii="Verdana" w:hAnsi="Verdana" w:cs="Verdana"/>
          <w:color w:val="000000"/>
          <w:sz w:val="20"/>
          <w:szCs w:val="20"/>
        </w:rPr>
        <w:t>Οικονομικός φορέας συμμετέχει είτε μεμονωμένα είτε ως μέλος Ένωσης.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15. </w:t>
      </w:r>
      <w:r>
        <w:rPr>
          <w:rFonts w:ascii="Verdana" w:hAnsi="Verdana" w:cs="Verdana"/>
          <w:color w:val="000000"/>
          <w:sz w:val="20"/>
          <w:szCs w:val="20"/>
        </w:rPr>
        <w:t>Οι Ενώσεις οικονομικών φορέων συμμετέχουν υπό τους όρους των παρ. 2, 3 και 4 του άρθρου 19 και της παρ. 1 (ε) του άρθρου 76 του Ν.4412/2016, όπως έχει τροποποιηθεί και ισχύει.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Δεν απαιτείται από τις εν λόγω Ενώσεις να περιβληθούν συγκεκριμένη νομική μορφή για την υποβολή προσφοράς. Σε περίπτωση που η Ένωση αναδειχθεί ανάδοχος, η νομική της μορφή πρέπει να είναι τέτοια, που να εξασφαλίζεται η ύπαρξη ενός και μοναδικού φορολογικού μητρώου για την ένωση (π.χ. κοινοπραξία).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16.</w:t>
      </w:r>
      <w:r>
        <w:rPr>
          <w:rFonts w:ascii="Verdana" w:hAnsi="Verdana" w:cs="Verdana"/>
          <w:color w:val="000000"/>
          <w:sz w:val="20"/>
          <w:szCs w:val="20"/>
        </w:rPr>
        <w:t xml:space="preserve"> Λόγοι αποκλεισμού ισχύουν σύμφωνα με το άρθρο 73 του Ν.4412/16 και το άρθρο 22 της διακήρυξης</w:t>
      </w:r>
    </w:p>
    <w:p w:rsidR="00696273" w:rsidRDefault="00696273" w:rsidP="00696273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17. </w:t>
      </w:r>
      <w:r>
        <w:rPr>
          <w:rFonts w:ascii="Verdana" w:hAnsi="Verdana" w:cs="Verdana"/>
          <w:color w:val="000000"/>
          <w:sz w:val="20"/>
          <w:szCs w:val="20"/>
        </w:rPr>
        <w:t xml:space="preserve">Ως Κριτήρια επιλογής και σε ότι αφορά στην καταλληλότητα για την άσκηση της επαγγελματικής δραστηριότητας, οι προσφέροντες που είναι εγκατεστημένοι στην Ελλάδα, υποβάλλουν βεβαίωση εγγραφής στο Μ.Ε.ΕΠ., στην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 xml:space="preserve">1η  τάξη και άνω </w:t>
      </w:r>
      <w:r>
        <w:rPr>
          <w:rFonts w:ascii="Verdana" w:hAnsi="Verdana" w:cs="Verdana"/>
          <w:color w:val="000000"/>
          <w:sz w:val="20"/>
          <w:szCs w:val="20"/>
        </w:rPr>
        <w:t xml:space="preserve">, στην κατηγορία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 xml:space="preserve">ΟΙΚΟΔΟΜΙΚΑ και 1η </w:t>
      </w:r>
      <w:proofErr w:type="spellStart"/>
      <w:r>
        <w:rPr>
          <w:rFonts w:ascii="Verdana" w:hAnsi="Verdana" w:cs="Verdana"/>
          <w:b/>
          <w:bCs/>
          <w:color w:val="0000FF"/>
          <w:sz w:val="20"/>
          <w:szCs w:val="20"/>
        </w:rPr>
        <w:t>1η</w:t>
      </w:r>
      <w:proofErr w:type="spellEnd"/>
      <w:r>
        <w:rPr>
          <w:rFonts w:ascii="Verdana" w:hAnsi="Verdana" w:cs="Verdana"/>
          <w:b/>
          <w:bCs/>
          <w:color w:val="0000FF"/>
          <w:sz w:val="20"/>
          <w:szCs w:val="20"/>
        </w:rPr>
        <w:t xml:space="preserve">  τάξη και άνω  στην κατηγορία Η/Μ. </w:t>
      </w:r>
      <w:r>
        <w:rPr>
          <w:rFonts w:ascii="Verdana" w:hAnsi="Verdana" w:cs="Verdana"/>
          <w:color w:val="000000"/>
          <w:sz w:val="20"/>
          <w:szCs w:val="20"/>
        </w:rPr>
        <w:t>Οι προσφέροντες που είναι εγκατεστημένοι σε λοιπά κράτη- μέλη της Ευρωπαϊκής Ένωσης προσκομίζουν τις δηλώσεις και τα πιστοποιητικά που περιγράφονται στο Παράρτημα XI του Προσαρτήματος Α του ν. 4412/2016,  όπως έχει τροποποιηθεί και ισχύει.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>
        <w:rPr>
          <w:rFonts w:ascii="Verdana" w:hAnsi="Verdana" w:cs="Verdana"/>
          <w:color w:val="0000FF"/>
          <w:sz w:val="20"/>
          <w:szCs w:val="20"/>
        </w:rPr>
        <w:t>_________________________________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18.</w:t>
      </w:r>
      <w:r>
        <w:rPr>
          <w:rFonts w:ascii="Verdana" w:hAnsi="Verdana" w:cs="Verdana"/>
          <w:color w:val="000000"/>
          <w:sz w:val="20"/>
          <w:szCs w:val="20"/>
        </w:rPr>
        <w:t xml:space="preserve"> Το έργο χρηματοδοτείται από </w:t>
      </w:r>
      <w:r>
        <w:rPr>
          <w:rFonts w:ascii="Verdana" w:hAnsi="Verdana" w:cs="Verdana"/>
          <w:color w:val="0000FF"/>
          <w:sz w:val="20"/>
          <w:szCs w:val="20"/>
        </w:rPr>
        <w:t>ΠΡΑΣΙΝΟ ΤΑΜΕΙΟ</w:t>
      </w:r>
      <w:r>
        <w:rPr>
          <w:rFonts w:ascii="Verdana" w:hAnsi="Verdana" w:cs="Verdana"/>
          <w:color w:val="000000"/>
          <w:sz w:val="20"/>
          <w:szCs w:val="20"/>
        </w:rPr>
        <w:t xml:space="preserve"> και Προκαταβολή </w:t>
      </w:r>
      <w:r>
        <w:rPr>
          <w:rFonts w:ascii="Verdana" w:hAnsi="Verdana" w:cs="Verdana"/>
          <w:color w:val="0000FF"/>
          <w:sz w:val="20"/>
          <w:szCs w:val="20"/>
        </w:rPr>
        <w:t>δεν θα</w:t>
      </w:r>
      <w:r>
        <w:rPr>
          <w:rFonts w:ascii="Verdana" w:hAnsi="Verdana" w:cs="Verdana"/>
          <w:color w:val="000000"/>
          <w:sz w:val="20"/>
          <w:szCs w:val="20"/>
        </w:rPr>
        <w:t xml:space="preserve"> χορηγηθεί.</w:t>
      </w:r>
    </w:p>
    <w:p w:rsidR="00696273" w:rsidRDefault="00696273" w:rsidP="00696273">
      <w:pPr>
        <w:tabs>
          <w:tab w:val="left" w:pos="3132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tabs>
          <w:tab w:val="left" w:pos="3132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19. </w:t>
      </w:r>
      <w:r>
        <w:rPr>
          <w:rFonts w:ascii="Verdana" w:hAnsi="Verdana" w:cs="Verdana"/>
          <w:color w:val="000000"/>
          <w:sz w:val="20"/>
          <w:szCs w:val="20"/>
        </w:rPr>
        <w:t xml:space="preserve">Για τη συμμετοχή στον διαγωνισμό απαιτείται η κατάθεση από τους συμμετέχοντες οικονομικούς φορείς, κατά τους όρους της παρ. 1 α) του άρθρου 72 του Ν. 4412/2016, εγγυητικής επιστολής συμμετοχής, που ανέρχεται στο ποσό των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15.060,00</w:t>
      </w:r>
      <w:r>
        <w:rPr>
          <w:rFonts w:ascii="Verdana" w:hAnsi="Verdana" w:cs="Verdana"/>
          <w:color w:val="000000"/>
          <w:sz w:val="20"/>
          <w:szCs w:val="20"/>
        </w:rPr>
        <w:t xml:space="preserve"> ΕΥΡΩ και ισχύ τουλάχιστον 30 ημερών, μετά τη λήξη του χρόνου ισχύος της προσφοράς. Στην περίπτωση Ένωσης οικονομικών φορέων, η εγγύηση συμμετοχής περιλαμβάνει και τον όρο ότι η εγγύηση καλύπτει τις υποχρεώσεις όλων των οικονομικών φορέων που συμμετέχουν στην Ένωση.</w:t>
      </w:r>
    </w:p>
    <w:p w:rsidR="00696273" w:rsidRDefault="00696273" w:rsidP="00696273">
      <w:pPr>
        <w:tabs>
          <w:tab w:val="left" w:pos="3132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tabs>
          <w:tab w:val="left" w:pos="3132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20. </w:t>
      </w:r>
      <w:r>
        <w:rPr>
          <w:rFonts w:ascii="Verdana" w:hAnsi="Verdana" w:cs="Verdana"/>
          <w:color w:val="000000"/>
          <w:sz w:val="20"/>
          <w:szCs w:val="20"/>
        </w:rPr>
        <w:t>Απαγορεύονται οι εναλλακτικές προσφορές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21. </w:t>
      </w:r>
      <w:r>
        <w:rPr>
          <w:rFonts w:ascii="Verdana" w:hAnsi="Verdana" w:cs="Verdana"/>
          <w:color w:val="000000"/>
          <w:sz w:val="20"/>
          <w:szCs w:val="20"/>
        </w:rPr>
        <w:t>Θα πρέπει να κατατεθεί, επίσης, το Τυποποιημένο Έντυπο Υπεύθυνης Δήλωσης (ΤΕΥΔ).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22. </w:t>
      </w:r>
      <w:r>
        <w:rPr>
          <w:rFonts w:ascii="Verdana" w:hAnsi="Verdana" w:cs="Verdana"/>
          <w:color w:val="000000"/>
          <w:sz w:val="20"/>
          <w:szCs w:val="20"/>
        </w:rPr>
        <w:t xml:space="preserve">Η συνολική προθεσμία εκτέλεσης του έργου, ορίζεται σε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10 ΜΗΝΕΣ</w:t>
      </w:r>
      <w:r>
        <w:rPr>
          <w:rFonts w:ascii="Verdana" w:hAnsi="Verdana" w:cs="Verdana"/>
          <w:color w:val="000000"/>
          <w:sz w:val="20"/>
          <w:szCs w:val="20"/>
        </w:rPr>
        <w:t xml:space="preserve"> από την ημερομηνία υπογραφής της σύμβασης. 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23. </w:t>
      </w:r>
      <w:r>
        <w:rPr>
          <w:rFonts w:ascii="Verdana" w:hAnsi="Verdana" w:cs="Verdana"/>
          <w:color w:val="000000"/>
          <w:sz w:val="20"/>
          <w:szCs w:val="20"/>
        </w:rPr>
        <w:t xml:space="preserve">Η έγκριση κατασκευής του δημοπρατούμενου έργου και η έγκριση των όρων δημοπράτησης αποφασίστηκαν με την υπ' αριθμό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______________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απόφαση της Οικονομικής Επιτροπής του Δήμου. Η διάθεση της πίστωσης έχει γίνει με την υπ’ αριθμό </w:t>
      </w:r>
      <w:r>
        <w:rPr>
          <w:rFonts w:ascii="Verdana" w:hAnsi="Verdana" w:cs="Verdana"/>
          <w:b/>
          <w:bCs/>
          <w:color w:val="0000FF"/>
          <w:sz w:val="20"/>
          <w:szCs w:val="20"/>
        </w:rPr>
        <w:t>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 Απόφαση Ανάληψης Υποχρέωσης. Το αποτέλεσμα της δημοπρασίας θα εγκριθεί, επίσης, από την Οικονομική Επιτροπή του Δήμου.</w:t>
      </w:r>
    </w:p>
    <w:p w:rsidR="00696273" w:rsidRDefault="00696273" w:rsidP="00696273">
      <w:pPr>
        <w:tabs>
          <w:tab w:val="left" w:pos="1200"/>
          <w:tab w:val="left" w:pos="1588"/>
          <w:tab w:val="left" w:pos="2155"/>
          <w:tab w:val="left" w:pos="2722"/>
          <w:tab w:val="left" w:pos="328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6273" w:rsidRDefault="00696273" w:rsidP="00696273">
      <w:pPr>
        <w:tabs>
          <w:tab w:val="left" w:pos="1200"/>
          <w:tab w:val="left" w:pos="1588"/>
          <w:tab w:val="left" w:pos="2155"/>
          <w:tab w:val="left" w:pos="2722"/>
          <w:tab w:val="left" w:pos="328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8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24. </w:t>
      </w:r>
      <w:r>
        <w:rPr>
          <w:rFonts w:ascii="Verdana" w:hAnsi="Verdana" w:cs="Verdana"/>
          <w:color w:val="000000"/>
          <w:sz w:val="20"/>
          <w:szCs w:val="20"/>
        </w:rPr>
        <w:t xml:space="preserve">Αυτή η Προκήρυξη δημοσιεύεται στο ΚΗΜΔΗΣ, στον Ελληνικό Τύπο, σύμφωνα με το άρθρο 66 του Ν. 4412/2016, στην ιστοσελίδα  σύμφωνα με το άρθρο 2 της παρούσας και αναρτάται στο πρόγραμμα "Διαύγεια" </w:t>
      </w:r>
      <w:r>
        <w:rPr>
          <w:rFonts w:ascii="Verdana" w:hAnsi="Verdana" w:cs="Verdana"/>
          <w:color w:val="000080"/>
          <w:sz w:val="20"/>
          <w:szCs w:val="20"/>
        </w:rPr>
        <w:t>diavgeia.gov.gr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__________________________________</w:t>
      </w:r>
    </w:p>
    <w:p w:rsidR="00696273" w:rsidRDefault="00696273" w:rsidP="006962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FF"/>
          <w:sz w:val="20"/>
          <w:szCs w:val="20"/>
        </w:rPr>
      </w:pPr>
    </w:p>
    <w:p w:rsidR="00696273" w:rsidRDefault="00696273" w:rsidP="006962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  <w:r>
        <w:rPr>
          <w:rFonts w:ascii="Verdana" w:hAnsi="Verdana" w:cs="Verdana"/>
          <w:b/>
          <w:bCs/>
          <w:color w:val="0000FF"/>
          <w:sz w:val="20"/>
          <w:szCs w:val="20"/>
        </w:rPr>
        <w:t>Ο Αντιδήμαρχος</w:t>
      </w:r>
    </w:p>
    <w:p w:rsidR="00696273" w:rsidRDefault="00696273" w:rsidP="006962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</w:p>
    <w:p w:rsidR="00696273" w:rsidRDefault="00696273" w:rsidP="006962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</w:p>
    <w:p w:rsidR="00696273" w:rsidRDefault="00696273" w:rsidP="006962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</w:p>
    <w:p w:rsidR="00F6172D" w:rsidRPr="00696273" w:rsidRDefault="00696273" w:rsidP="00696273">
      <w:pPr>
        <w:jc w:val="center"/>
        <w:rPr>
          <w:lang w:val="en-US"/>
        </w:rPr>
      </w:pPr>
      <w:r>
        <w:rPr>
          <w:rFonts w:ascii="Verdana" w:hAnsi="Verdana" w:cs="Verdana"/>
          <w:b/>
          <w:bCs/>
          <w:color w:val="0000FF"/>
          <w:sz w:val="20"/>
          <w:szCs w:val="20"/>
        </w:rPr>
        <w:t>Πετούσης Γεώργιος</w:t>
      </w:r>
    </w:p>
    <w:sectPr w:rsidR="00F6172D" w:rsidRPr="00696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73"/>
    <w:rsid w:val="003A6C68"/>
    <w:rsid w:val="00696273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56A"/>
  <w15:docId w15:val="{6B37ECE3-2E93-4078-9B64-4EB773BF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5" Type="http://schemas.openxmlformats.org/officeDocument/2006/relationships/hyperlink" Target="http://www.promitheus.gov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Zachariadaki Errika</dc:creator>
  <cp:lastModifiedBy>Sfakianaki Eirini</cp:lastModifiedBy>
  <cp:revision>2</cp:revision>
  <dcterms:created xsi:type="dcterms:W3CDTF">2021-06-28T08:59:00Z</dcterms:created>
  <dcterms:modified xsi:type="dcterms:W3CDTF">2021-06-28T08:59:00Z</dcterms:modified>
</cp:coreProperties>
</file>